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0"/>
        <w:gridCol w:w="4984"/>
      </w:tblGrid>
      <w:tr w:rsidR="002847DA" w:rsidTr="002847DA">
        <w:tc>
          <w:tcPr>
            <w:tcW w:w="5210" w:type="dxa"/>
          </w:tcPr>
          <w:p w:rsidR="002847DA" w:rsidRDefault="002847DA" w:rsidP="00235681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5211" w:type="dxa"/>
          </w:tcPr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ПРИЛОЖЕНИЕ</w:t>
            </w:r>
          </w:p>
          <w:p w:rsidR="002847DA" w:rsidRPr="002847DA" w:rsidRDefault="002847DA" w:rsidP="002847DA">
            <w:pPr>
              <w:spacing w:before="100" w:beforeAutospacing="1"/>
              <w:contextualSpacing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 извещению о проведен</w:t>
            </w:r>
            <w:proofErr w:type="gramStart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ии ау</w:t>
            </w:r>
            <w:proofErr w:type="gramEnd"/>
            <w:r w:rsidRPr="002847DA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кциона</w:t>
            </w:r>
          </w:p>
          <w:p w:rsidR="002847DA" w:rsidRPr="002847DA" w:rsidRDefault="002847DA" w:rsidP="002847DA">
            <w:pPr>
              <w:pStyle w:val="ConsPlusNormal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документацией об аукционе</w:t>
            </w:r>
          </w:p>
        </w:tc>
      </w:tr>
    </w:tbl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35681" w:rsidRDefault="00235681" w:rsidP="00235681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D2C9C" w:rsidRDefault="00235681" w:rsidP="00C4330B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в границах части элемента планировочной структуры: </w:t>
      </w:r>
      <w:r w:rsidR="00AD2C9C" w:rsidRPr="00AD2C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ул. Гагарина, просп. Советских космонавтов, ул. Самойло площадью 1,1617 га </w:t>
      </w:r>
      <w:r w:rsidR="00942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>(Территория 1)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</w:t>
      </w:r>
    </w:p>
    <w:p w:rsidR="00235681" w:rsidRDefault="00235681" w:rsidP="00942055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Архангельской области</w:t>
      </w:r>
    </w:p>
    <w:p w:rsidR="00235681" w:rsidRPr="00235681" w:rsidRDefault="00235681" w:rsidP="00235681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2C9C" w:rsidRPr="00AD2C9C" w:rsidRDefault="00AD2C9C" w:rsidP="00AD2C9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2C9C">
        <w:rPr>
          <w:rFonts w:ascii="Times New Roman" w:hAnsi="Times New Roman"/>
          <w:color w:val="000000"/>
          <w:sz w:val="28"/>
          <w:szCs w:val="28"/>
        </w:rPr>
        <w:t>Территория 1 в границах части элемента планировочной структуры:</w:t>
      </w:r>
      <w:r w:rsidRPr="00AD2C9C">
        <w:t xml:space="preserve"> </w:t>
      </w:r>
      <w:r w:rsidR="00C4330B">
        <w:br/>
      </w:r>
      <w:r w:rsidRPr="00AD2C9C">
        <w:rPr>
          <w:rFonts w:ascii="Times New Roman" w:hAnsi="Times New Roman"/>
          <w:color w:val="000000"/>
          <w:sz w:val="28"/>
          <w:szCs w:val="28"/>
        </w:rPr>
        <w:t>ул. Гагарина, просп. Советских космонавтов, ул. Самойло площадью 1,1617 га, подлежащей комплексному развитию, полностью расположена в границах следующих зон:</w:t>
      </w:r>
    </w:p>
    <w:p w:rsidR="00AD2C9C" w:rsidRPr="00AD2C9C" w:rsidRDefault="00AD2C9C" w:rsidP="00AD2C9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proofErr w:type="gramStart"/>
      <w:r w:rsidRPr="00AD2C9C">
        <w:rPr>
          <w:rFonts w:ascii="Times New Roman" w:hAnsi="Times New Roman"/>
          <w:color w:val="000000"/>
          <w:sz w:val="28"/>
          <w:szCs w:val="28"/>
        </w:rPr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7206BC">
        <w:rPr>
          <w:rFonts w:ascii="Times New Roman" w:hAnsi="Times New Roman"/>
          <w:color w:val="000000"/>
          <w:sz w:val="28"/>
          <w:szCs w:val="28"/>
        </w:rPr>
        <w:br/>
      </w:r>
      <w:r w:rsidRPr="00AD2C9C">
        <w:rPr>
          <w:rFonts w:ascii="Times New Roman" w:hAnsi="Times New Roman"/>
          <w:color w:val="000000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7206BC">
        <w:rPr>
          <w:rFonts w:ascii="Times New Roman" w:hAnsi="Times New Roman"/>
          <w:color w:val="000000"/>
          <w:sz w:val="28"/>
          <w:szCs w:val="28"/>
        </w:rPr>
        <w:br/>
      </w:r>
      <w:r w:rsidRPr="00AD2C9C">
        <w:rPr>
          <w:rFonts w:ascii="Times New Roman" w:hAnsi="Times New Roman"/>
          <w:color w:val="000000"/>
          <w:sz w:val="28"/>
          <w:szCs w:val="28"/>
        </w:rPr>
        <w:t>(в Ломоносовском, Октябрьском и Соломбальском территориальных округах)";</w:t>
      </w:r>
      <w:proofErr w:type="gramEnd"/>
    </w:p>
    <w:p w:rsidR="00AD2C9C" w:rsidRDefault="00AD2C9C" w:rsidP="00AD2C9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2C9C">
        <w:rPr>
          <w:rFonts w:ascii="Times New Roman" w:hAnsi="Times New Roman"/>
          <w:color w:val="000000"/>
          <w:sz w:val="28"/>
          <w:szCs w:val="28"/>
        </w:rPr>
        <w:t>третий пояс ЗСО источников водоснабжения.</w:t>
      </w:r>
    </w:p>
    <w:p w:rsidR="00AD2C9C" w:rsidRPr="00AD2C9C" w:rsidRDefault="00AD2C9C" w:rsidP="00AD2C9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2C9C">
        <w:rPr>
          <w:rFonts w:ascii="Times New Roman" w:hAnsi="Times New Roman"/>
          <w:color w:val="000000"/>
          <w:sz w:val="28"/>
          <w:szCs w:val="28"/>
        </w:rPr>
        <w:t xml:space="preserve">Территория 1 в границах части элемента планировочной структуры: </w:t>
      </w:r>
      <w:r w:rsidR="00C4330B">
        <w:rPr>
          <w:rFonts w:ascii="Times New Roman" w:hAnsi="Times New Roman"/>
          <w:color w:val="000000"/>
          <w:sz w:val="28"/>
          <w:szCs w:val="28"/>
        </w:rPr>
        <w:br/>
      </w:r>
      <w:r w:rsidRPr="00AD2C9C">
        <w:rPr>
          <w:rFonts w:ascii="Times New Roman" w:hAnsi="Times New Roman"/>
          <w:color w:val="000000"/>
          <w:sz w:val="28"/>
          <w:szCs w:val="28"/>
        </w:rPr>
        <w:t>ул. Гагарина, просп. Советских космонавтов, ул. Самойло площадью 1,1617 га, подлежащей комплексному развитию, частично расположена в границах следующих зон:</w:t>
      </w:r>
    </w:p>
    <w:p w:rsidR="00AD2C9C" w:rsidRPr="00AD2C9C" w:rsidRDefault="00AD2C9C" w:rsidP="00AD2C9C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2C9C">
        <w:rPr>
          <w:rFonts w:ascii="Times New Roman" w:hAnsi="Times New Roman"/>
          <w:color w:val="000000"/>
          <w:sz w:val="28"/>
          <w:szCs w:val="28"/>
        </w:rPr>
        <w:t>зона с реестровым номером границы:29:22-6.767; тип: зона с особыми условиями использования территории; вид: зона публичного сервитута; наименование: Публичный сервитут "BЛ-0,4KB OT TП405 П</w:t>
      </w:r>
      <w:proofErr w:type="gramStart"/>
      <w:r w:rsidRPr="00AD2C9C">
        <w:rPr>
          <w:rFonts w:ascii="Times New Roman" w:hAnsi="Times New Roman"/>
          <w:color w:val="000000"/>
          <w:sz w:val="28"/>
          <w:szCs w:val="28"/>
        </w:rPr>
        <w:t>O</w:t>
      </w:r>
      <w:proofErr w:type="gramEnd"/>
      <w:r w:rsidRPr="00AD2C9C">
        <w:rPr>
          <w:rFonts w:ascii="Times New Roman" w:hAnsi="Times New Roman"/>
          <w:color w:val="000000"/>
          <w:sz w:val="28"/>
          <w:szCs w:val="28"/>
        </w:rPr>
        <w:t xml:space="preserve"> УЛ.CAMOЙЛO"; ограничение: Публичный сервитут: размещение объекта электросетевого хозяйства ("BЛ-0,4KB OT TП405 П</w:t>
      </w:r>
      <w:proofErr w:type="gramStart"/>
      <w:r w:rsidRPr="00AD2C9C">
        <w:rPr>
          <w:rFonts w:ascii="Times New Roman" w:hAnsi="Times New Roman"/>
          <w:color w:val="000000"/>
          <w:sz w:val="28"/>
          <w:szCs w:val="28"/>
        </w:rPr>
        <w:t>O</w:t>
      </w:r>
      <w:proofErr w:type="gramEnd"/>
      <w:r w:rsidRPr="00AD2C9C">
        <w:rPr>
          <w:rFonts w:ascii="Times New Roman" w:hAnsi="Times New Roman"/>
          <w:color w:val="000000"/>
          <w:sz w:val="28"/>
          <w:szCs w:val="28"/>
        </w:rPr>
        <w:t xml:space="preserve"> УЛ.CAMOЙЛO" инв. </w:t>
      </w:r>
      <w:r w:rsidR="007206BC">
        <w:rPr>
          <w:rFonts w:ascii="Times New Roman" w:hAnsi="Times New Roman"/>
          <w:color w:val="000000"/>
          <w:sz w:val="28"/>
          <w:szCs w:val="28"/>
        </w:rPr>
        <w:br/>
      </w:r>
      <w:r w:rsidRPr="00AD2C9C">
        <w:rPr>
          <w:rFonts w:ascii="Times New Roman" w:hAnsi="Times New Roman"/>
          <w:color w:val="000000"/>
          <w:sz w:val="28"/>
          <w:szCs w:val="28"/>
        </w:rPr>
        <w:t xml:space="preserve">№ 12.1.1.00007821). Срок публичного сервитута - 49 лет. ПАО "МРСК Северо-Запада", ИНН 7802312751, ОГРН 1047855175785, адрес: 163045, </w:t>
      </w:r>
      <w:r w:rsidR="00C4330B">
        <w:rPr>
          <w:rFonts w:ascii="Times New Roman" w:hAnsi="Times New Roman"/>
          <w:color w:val="000000"/>
          <w:sz w:val="28"/>
          <w:szCs w:val="28"/>
        </w:rPr>
        <w:br/>
      </w:r>
      <w:r w:rsidRPr="00AD2C9C">
        <w:rPr>
          <w:rFonts w:ascii="Times New Roman" w:hAnsi="Times New Roman"/>
          <w:color w:val="000000"/>
          <w:sz w:val="28"/>
          <w:szCs w:val="28"/>
        </w:rPr>
        <w:t>г. Архангельск, Кузнечихинский промузел, 4 проезд, строение 5, эл. почта: aesinfo@arhen.ru;</w:t>
      </w:r>
    </w:p>
    <w:p w:rsidR="00AD2C9C" w:rsidRDefault="00AD2C9C" w:rsidP="00942055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AD2C9C">
        <w:rPr>
          <w:rFonts w:ascii="Times New Roman" w:hAnsi="Times New Roman"/>
          <w:color w:val="000000"/>
          <w:sz w:val="28"/>
          <w:szCs w:val="28"/>
        </w:rPr>
        <w:t>зона с реестровым номером границы: 29:22-6.590; тип: зона с особыми условиями использования территории; вид: Охранная зона инженерных коммуникаций; наименование: Охранная зона "BЛ-0,4KB OT TП405 П</w:t>
      </w:r>
      <w:proofErr w:type="gramStart"/>
      <w:r w:rsidRPr="00AD2C9C">
        <w:rPr>
          <w:rFonts w:ascii="Times New Roman" w:hAnsi="Times New Roman"/>
          <w:color w:val="000000"/>
          <w:sz w:val="28"/>
          <w:szCs w:val="28"/>
        </w:rPr>
        <w:t>O</w:t>
      </w:r>
      <w:proofErr w:type="gramEnd"/>
      <w:r w:rsidRPr="00AD2C9C">
        <w:rPr>
          <w:rFonts w:ascii="Times New Roman" w:hAnsi="Times New Roman"/>
          <w:color w:val="000000"/>
          <w:sz w:val="28"/>
          <w:szCs w:val="28"/>
        </w:rPr>
        <w:t xml:space="preserve"> УЛ.CAMOЙЛO"; ограничение: </w:t>
      </w:r>
      <w:proofErr w:type="gramStart"/>
      <w:r w:rsidRPr="00AD2C9C">
        <w:rPr>
          <w:rFonts w:ascii="Times New Roman" w:hAnsi="Times New Roman"/>
          <w:color w:val="000000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в границах таких зон», утвержденными Постановлением Правительства Российской Федерации от 24 февраля </w:t>
      </w:r>
      <w:r w:rsidR="007206BC">
        <w:rPr>
          <w:rFonts w:ascii="Times New Roman" w:hAnsi="Times New Roman"/>
          <w:color w:val="000000"/>
          <w:sz w:val="28"/>
          <w:szCs w:val="28"/>
        </w:rPr>
        <w:br/>
      </w:r>
      <w:r w:rsidRPr="00AD2C9C">
        <w:rPr>
          <w:rFonts w:ascii="Times New Roman" w:hAnsi="Times New Roman"/>
          <w:color w:val="000000"/>
          <w:sz w:val="28"/>
          <w:szCs w:val="28"/>
        </w:rPr>
        <w:lastRenderedPageBreak/>
        <w:t>2009 года № 160.</w:t>
      </w:r>
      <w:proofErr w:type="gramEnd"/>
      <w:r w:rsidRPr="00AD2C9C">
        <w:rPr>
          <w:rFonts w:ascii="Times New Roman" w:hAnsi="Times New Roman"/>
          <w:color w:val="000000"/>
          <w:sz w:val="28"/>
          <w:szCs w:val="28"/>
        </w:rPr>
        <w:t xml:space="preserve">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к их повреждению или уничтожению, и (или) повлечь причинение вреда жизни, здоровью граждан и имуществу физических или юридических лиц, а также повлечь нанесение экологического ущерба и возникновение пожаров, в том числе: - размещать любые объекты и предметы (материалы) в </w:t>
      </w:r>
      <w:proofErr w:type="gramStart"/>
      <w:r w:rsidRPr="00AD2C9C">
        <w:rPr>
          <w:rFonts w:ascii="Times New Roman" w:hAnsi="Times New Roman"/>
          <w:color w:val="000000"/>
          <w:sz w:val="28"/>
          <w:szCs w:val="28"/>
        </w:rPr>
        <w:t>пределах</w:t>
      </w:r>
      <w:proofErr w:type="gramEnd"/>
      <w:r w:rsidRPr="00AD2C9C">
        <w:rPr>
          <w:rFonts w:ascii="Times New Roman" w:hAnsi="Times New Roman"/>
          <w:color w:val="000000"/>
          <w:sz w:val="28"/>
          <w:szCs w:val="28"/>
        </w:rPr>
        <w:t xml:space="preserve"> созданных в </w:t>
      </w:r>
      <w:proofErr w:type="gramStart"/>
      <w:r w:rsidRPr="00AD2C9C">
        <w:rPr>
          <w:rFonts w:ascii="Times New Roman" w:hAnsi="Times New Roman"/>
          <w:color w:val="000000"/>
          <w:sz w:val="28"/>
          <w:szCs w:val="28"/>
        </w:rPr>
        <w:t>соответствии</w:t>
      </w:r>
      <w:proofErr w:type="gramEnd"/>
      <w:r w:rsidRPr="00AD2C9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206BC">
        <w:rPr>
          <w:rFonts w:ascii="Times New Roman" w:hAnsi="Times New Roman"/>
          <w:color w:val="000000"/>
          <w:sz w:val="28"/>
          <w:szCs w:val="28"/>
        </w:rPr>
        <w:br/>
      </w:r>
      <w:r w:rsidRPr="00AD2C9C">
        <w:rPr>
          <w:rFonts w:ascii="Times New Roman" w:hAnsi="Times New Roman"/>
          <w:color w:val="000000"/>
          <w:sz w:val="28"/>
          <w:szCs w:val="28"/>
        </w:rPr>
        <w:t xml:space="preserve">с требованиями нормативно-технических документов проходов и подъездов </w:t>
      </w:r>
      <w:r w:rsidR="007206BC">
        <w:rPr>
          <w:rFonts w:ascii="Times New Roman" w:hAnsi="Times New Roman"/>
          <w:color w:val="000000"/>
          <w:sz w:val="28"/>
          <w:szCs w:val="28"/>
        </w:rPr>
        <w:br/>
      </w:r>
      <w:r w:rsidRPr="00AD2C9C">
        <w:rPr>
          <w:rFonts w:ascii="Times New Roman" w:hAnsi="Times New Roman"/>
          <w:color w:val="000000"/>
          <w:sz w:val="28"/>
          <w:szCs w:val="28"/>
        </w:rPr>
        <w:t xml:space="preserve">для доступа к объектам электросетевого хозяйства, а также проводить любые работы и возводить сооружения, которые могут препятствовать доступу </w:t>
      </w:r>
      <w:r w:rsidR="007206BC">
        <w:rPr>
          <w:rFonts w:ascii="Times New Roman" w:hAnsi="Times New Roman"/>
          <w:color w:val="000000"/>
          <w:sz w:val="28"/>
          <w:szCs w:val="28"/>
        </w:rPr>
        <w:br/>
      </w:r>
      <w:r w:rsidRPr="00AD2C9C">
        <w:rPr>
          <w:rFonts w:ascii="Times New Roman" w:hAnsi="Times New Roman"/>
          <w:color w:val="000000"/>
          <w:sz w:val="28"/>
          <w:szCs w:val="28"/>
        </w:rPr>
        <w:t>к объектам электросетевого хозяйства, без создания необходимых для такого доступа проходов и подъездов; - находиться 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AD2C9C">
        <w:rPr>
          <w:rFonts w:ascii="Times New Roman" w:hAnsi="Times New Roman"/>
          <w:color w:val="000000"/>
          <w:sz w:val="28"/>
          <w:szCs w:val="28"/>
        </w:rPr>
        <w:t xml:space="preserve">в электрических сетях,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- размещать свалки; - производить работы ударными механизмами, сбрасывать тяжести массой свыше 5 тонн, производить сброс и слив едких и коррозионных веществ и горюче-смазочных материалов; В пределах охранных зон без письменного решения о согласовании сетевых организаций юридическим и физическим лицам запрещаются: </w:t>
      </w:r>
      <w:r w:rsidR="007206BC">
        <w:rPr>
          <w:rFonts w:ascii="Times New Roman" w:hAnsi="Times New Roman"/>
          <w:color w:val="000000"/>
          <w:sz w:val="28"/>
          <w:szCs w:val="28"/>
        </w:rPr>
        <w:br/>
      </w:r>
      <w:r w:rsidRPr="00AD2C9C">
        <w:rPr>
          <w:rFonts w:ascii="Times New Roman" w:hAnsi="Times New Roman"/>
          <w:color w:val="000000"/>
          <w:sz w:val="28"/>
          <w:szCs w:val="28"/>
        </w:rPr>
        <w:t xml:space="preserve">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земляные работы на глубине более 0,3 метра (на вспахиваемых землях на глубине более 0,45 метра), а также планировка грунта; д) полевые сельскохозяйственные работы, связанные с вспашкой земли. В </w:t>
      </w:r>
      <w:proofErr w:type="gramStart"/>
      <w:r w:rsidRPr="00AD2C9C">
        <w:rPr>
          <w:rFonts w:ascii="Times New Roman" w:hAnsi="Times New Roman"/>
          <w:color w:val="000000"/>
          <w:sz w:val="28"/>
          <w:szCs w:val="28"/>
        </w:rPr>
        <w:t xml:space="preserve">охранных зонах, установленных для объектов электросетевого хозяйства напряжением </w:t>
      </w:r>
      <w:r w:rsidR="007206BC">
        <w:rPr>
          <w:rFonts w:ascii="Times New Roman" w:hAnsi="Times New Roman"/>
          <w:color w:val="000000"/>
          <w:sz w:val="28"/>
          <w:szCs w:val="28"/>
        </w:rPr>
        <w:br/>
      </w:r>
      <w:r w:rsidRPr="00AD2C9C">
        <w:rPr>
          <w:rFonts w:ascii="Times New Roman" w:hAnsi="Times New Roman"/>
          <w:color w:val="000000"/>
          <w:sz w:val="28"/>
          <w:szCs w:val="28"/>
        </w:rPr>
        <w:t>до 1000 вольт без письменного решения о согласовании сетевых организаций запрещается</w:t>
      </w:r>
      <w:proofErr w:type="gramEnd"/>
      <w:r w:rsidRPr="00AD2C9C">
        <w:rPr>
          <w:rFonts w:ascii="Times New Roman" w:hAnsi="Times New Roman"/>
          <w:color w:val="000000"/>
          <w:sz w:val="28"/>
          <w:szCs w:val="28"/>
        </w:rPr>
        <w:t>: - складировать или размещать хранилища любых, в том числе горюче-смазочных, материалов.</w:t>
      </w:r>
    </w:p>
    <w:p w:rsidR="00AD2C9C" w:rsidRDefault="00AD2C9C" w:rsidP="00942055">
      <w:pPr>
        <w:pStyle w:val="ConsPlusNormal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D2C9C" w:rsidRPr="00AD2C9C" w:rsidRDefault="00942055" w:rsidP="00AD2C9C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Ограничения использования территории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подлежащей </w:t>
      </w:r>
      <w:r w:rsidRPr="00235681">
        <w:t xml:space="preserve"> 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>комплексно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му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развити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ю</w:t>
      </w:r>
      <w:r w:rsidRPr="0023568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94205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границах части элемента планировочной структуры: </w:t>
      </w:r>
      <w:r w:rsidR="00AD2C9C" w:rsidRPr="00AD2C9C">
        <w:rPr>
          <w:rFonts w:ascii="Times New Roman" w:hAnsi="Times New Roman" w:cs="Times New Roman"/>
          <w:b/>
          <w:color w:val="000000"/>
          <w:sz w:val="28"/>
          <w:szCs w:val="28"/>
        </w:rPr>
        <w:t>проезда Сибиряковцев, просп. Обводный канал, ул. Теснанова</w:t>
      </w:r>
    </w:p>
    <w:p w:rsidR="00942055" w:rsidRDefault="00AD2C9C" w:rsidP="00942055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D2C9C">
        <w:rPr>
          <w:rFonts w:ascii="Times New Roman" w:hAnsi="Times New Roman" w:cs="Times New Roman"/>
          <w:b/>
          <w:color w:val="000000"/>
          <w:sz w:val="28"/>
          <w:szCs w:val="28"/>
        </w:rPr>
        <w:t>площадью 0,1740 га</w:t>
      </w:r>
      <w:r w:rsidR="0094205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(Территория 2)</w:t>
      </w:r>
      <w:r w:rsidR="00942055" w:rsidRPr="00235681">
        <w:rPr>
          <w:rFonts w:ascii="Times New Roman" w:hAnsi="Times New Roman" w:cs="Times New Roman"/>
          <w:b/>
          <w:color w:val="000000"/>
          <w:sz w:val="28"/>
          <w:szCs w:val="28"/>
        </w:rPr>
        <w:t>, включая зоны с особыми условиями использования территории, и иные режимы и ограничения использования территории, предусмотренные законодательством Российской Федерации, Архангельской области</w:t>
      </w:r>
    </w:p>
    <w:p w:rsidR="00942055" w:rsidRDefault="00942055" w:rsidP="00942055">
      <w:pPr>
        <w:pStyle w:val="ConsPlusNormal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D2C9C" w:rsidRPr="00AD2C9C" w:rsidRDefault="00AD2C9C" w:rsidP="00AD2C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D2C9C">
        <w:rPr>
          <w:rFonts w:ascii="Times New Roman" w:hAnsi="Times New Roman"/>
          <w:sz w:val="28"/>
          <w:szCs w:val="28"/>
        </w:rPr>
        <w:t>Территория 2 в границах части элемента планировочной структуры: проезда Сибиряковцев, просп. Обводный канал, ул. Теснанова площадью 0,1740 га полностью расположена в границах следующих зон:</w:t>
      </w:r>
    </w:p>
    <w:p w:rsidR="00AD2C9C" w:rsidRPr="00AD2C9C" w:rsidRDefault="00AD2C9C" w:rsidP="00AD2C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AD2C9C">
        <w:rPr>
          <w:rFonts w:ascii="Times New Roman" w:hAnsi="Times New Roman"/>
          <w:sz w:val="28"/>
          <w:szCs w:val="28"/>
        </w:rPr>
        <w:lastRenderedPageBreak/>
        <w:t xml:space="preserve">зона регулирования застройки 3 типа в соответствии с постановлением Правительства Архангельской области от 18 ноября 2014 года № 460-пп </w:t>
      </w:r>
      <w:r w:rsidR="007206BC">
        <w:rPr>
          <w:rFonts w:ascii="Times New Roman" w:hAnsi="Times New Roman"/>
          <w:sz w:val="28"/>
          <w:szCs w:val="28"/>
        </w:rPr>
        <w:br/>
      </w:r>
      <w:r w:rsidRPr="00AD2C9C">
        <w:rPr>
          <w:rFonts w:ascii="Times New Roman" w:hAnsi="Times New Roman"/>
          <w:sz w:val="28"/>
          <w:szCs w:val="28"/>
        </w:rPr>
        <w:t xml:space="preserve">"Об утверждении границ зон охраны объектов культурного наследия (памятников истории и культуры) народов Российской Федерации, расположенных на территории исторического центра города Архангельска </w:t>
      </w:r>
      <w:r w:rsidR="007206BC">
        <w:rPr>
          <w:rFonts w:ascii="Times New Roman" w:hAnsi="Times New Roman"/>
          <w:sz w:val="28"/>
          <w:szCs w:val="28"/>
        </w:rPr>
        <w:br/>
      </w:r>
      <w:r w:rsidRPr="00AD2C9C">
        <w:rPr>
          <w:rFonts w:ascii="Times New Roman" w:hAnsi="Times New Roman"/>
          <w:sz w:val="28"/>
          <w:szCs w:val="28"/>
        </w:rPr>
        <w:t>(в Ломоносовском, Октябрьском и Соломбальском территориальных округах)";</w:t>
      </w:r>
      <w:proofErr w:type="gramEnd"/>
    </w:p>
    <w:p w:rsidR="00942055" w:rsidRDefault="00AD2C9C" w:rsidP="00AD2C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D2C9C">
        <w:rPr>
          <w:rFonts w:ascii="Times New Roman" w:hAnsi="Times New Roman"/>
          <w:sz w:val="28"/>
          <w:szCs w:val="28"/>
        </w:rPr>
        <w:t>третий пояс ЗСО источников водоснабжения.</w:t>
      </w:r>
    </w:p>
    <w:p w:rsidR="00AD2C9C" w:rsidRPr="00AD2C9C" w:rsidRDefault="00AD2C9C" w:rsidP="00AD2C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D2C9C">
        <w:rPr>
          <w:rFonts w:ascii="Times New Roman" w:hAnsi="Times New Roman"/>
          <w:sz w:val="28"/>
          <w:szCs w:val="28"/>
        </w:rPr>
        <w:t>Территория 2 в границах части элемента планировочной структуры: проезда Сибиряковцев, просп. Обводный канал, ул. Теснанова площадью 0,1740 га частично расположена в границах следующих зон:</w:t>
      </w:r>
    </w:p>
    <w:p w:rsidR="00AD2C9C" w:rsidRPr="00AD2C9C" w:rsidRDefault="00AD2C9C" w:rsidP="00AD2C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D2C9C">
        <w:rPr>
          <w:rFonts w:ascii="Times New Roman" w:hAnsi="Times New Roman"/>
          <w:sz w:val="28"/>
          <w:szCs w:val="28"/>
        </w:rPr>
        <w:t xml:space="preserve">зона с реестровым номером границы: 29:22-6.771; тип: зона с особыми условиями использования территории; вид: зона публичного сервитута; наименование: Публичный сервитут "BЛ-04 KB 206A"; ограничение: публичный сервитут: размещение объекта электросетевого хозяйства ("BЛ-04 KB 206A" инв. № 12.1.1.00006290). Срок публичного сервитута - 49 лет. ПАО "МРСК Северо-Запада", ИНН 7802312751, ОГРН 1047855175785, адрес: 163045, г. Архангельск, Кузнечихинский промузел, 4 проезд, строение 5, </w:t>
      </w:r>
      <w:r w:rsidR="007206BC">
        <w:rPr>
          <w:rFonts w:ascii="Times New Roman" w:hAnsi="Times New Roman"/>
          <w:sz w:val="28"/>
          <w:szCs w:val="28"/>
        </w:rPr>
        <w:br/>
      </w:r>
      <w:r w:rsidRPr="00AD2C9C">
        <w:rPr>
          <w:rFonts w:ascii="Times New Roman" w:hAnsi="Times New Roman"/>
          <w:sz w:val="28"/>
          <w:szCs w:val="28"/>
        </w:rPr>
        <w:t>эл. почта: aesinfo@arhen.ru;</w:t>
      </w:r>
    </w:p>
    <w:p w:rsidR="00AD2C9C" w:rsidRDefault="00AD2C9C" w:rsidP="00AD2C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AD2C9C">
        <w:rPr>
          <w:rFonts w:ascii="Times New Roman" w:hAnsi="Times New Roman"/>
          <w:sz w:val="28"/>
          <w:szCs w:val="28"/>
        </w:rPr>
        <w:t xml:space="preserve">зона с реестровым номером границы: 29:22-6.562; тип: зона с особыми условиями использования территории; вид: охранная зона инженерных коммуникаций; наименование: Охранная зона "BЛ-04 KB 206A"; ограничение: </w:t>
      </w:r>
      <w:proofErr w:type="gramStart"/>
      <w:r w:rsidRPr="00AD2C9C">
        <w:rPr>
          <w:rFonts w:ascii="Times New Roman" w:hAnsi="Times New Roman"/>
          <w:sz w:val="28"/>
          <w:szCs w:val="28"/>
        </w:rPr>
        <w:t xml:space="preserve">Ограничения использования объектов недвижимости предусмотрены "Правилами установления охранных зон объектов электросетевого хозяйства и особых условий использования земельных участков, расположенных </w:t>
      </w:r>
      <w:r w:rsidR="007206BC">
        <w:rPr>
          <w:rFonts w:ascii="Times New Roman" w:hAnsi="Times New Roman"/>
          <w:sz w:val="28"/>
          <w:szCs w:val="28"/>
        </w:rPr>
        <w:br/>
      </w:r>
      <w:r w:rsidRPr="00AD2C9C">
        <w:rPr>
          <w:rFonts w:ascii="Times New Roman" w:hAnsi="Times New Roman"/>
          <w:sz w:val="28"/>
          <w:szCs w:val="28"/>
        </w:rPr>
        <w:t>в границах таких зон", утвержденными постановлением Правительства Российской Федерации от 24 февраля 2009 года № 160.</w:t>
      </w:r>
      <w:proofErr w:type="gramEnd"/>
      <w:r w:rsidRPr="00AD2C9C">
        <w:rPr>
          <w:rFonts w:ascii="Times New Roman" w:hAnsi="Times New Roman"/>
          <w:sz w:val="28"/>
          <w:szCs w:val="28"/>
        </w:rPr>
        <w:t xml:space="preserve"> В охранных зонах запрещается осуществлять любые действия, которые могут нарушить безопасную работу объектов электросетевого хозяйства, в том числе привести </w:t>
      </w:r>
      <w:r w:rsidR="007206BC">
        <w:rPr>
          <w:rFonts w:ascii="Times New Roman" w:hAnsi="Times New Roman"/>
          <w:sz w:val="28"/>
          <w:szCs w:val="28"/>
        </w:rPr>
        <w:br/>
      </w:r>
      <w:r w:rsidRPr="00AD2C9C">
        <w:rPr>
          <w:rFonts w:ascii="Times New Roman" w:hAnsi="Times New Roman"/>
          <w:sz w:val="28"/>
          <w:szCs w:val="28"/>
        </w:rPr>
        <w:t>к их повреждению или уничтожению, и (или) повлечь причинение вреда жизни, здоровью граждан и имуществу физических или юридических лиц, а также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AD2C9C">
        <w:rPr>
          <w:rFonts w:ascii="Times New Roman" w:hAnsi="Times New Roman"/>
          <w:sz w:val="28"/>
          <w:szCs w:val="28"/>
        </w:rPr>
        <w:t xml:space="preserve">повлечь нанесение экологического ущерба и возникновение пожаров, в том числе: - размещать любые объекты и предметы (материалы) в </w:t>
      </w:r>
      <w:proofErr w:type="gramStart"/>
      <w:r w:rsidRPr="00AD2C9C">
        <w:rPr>
          <w:rFonts w:ascii="Times New Roman" w:hAnsi="Times New Roman"/>
          <w:sz w:val="28"/>
          <w:szCs w:val="28"/>
        </w:rPr>
        <w:t>пределах</w:t>
      </w:r>
      <w:proofErr w:type="gramEnd"/>
      <w:r w:rsidRPr="00AD2C9C">
        <w:rPr>
          <w:rFonts w:ascii="Times New Roman" w:hAnsi="Times New Roman"/>
          <w:sz w:val="28"/>
          <w:szCs w:val="28"/>
        </w:rPr>
        <w:t xml:space="preserve"> созданных в </w:t>
      </w:r>
      <w:proofErr w:type="gramStart"/>
      <w:r w:rsidRPr="00AD2C9C">
        <w:rPr>
          <w:rFonts w:ascii="Times New Roman" w:hAnsi="Times New Roman"/>
          <w:sz w:val="28"/>
          <w:szCs w:val="28"/>
        </w:rPr>
        <w:t>соответствии</w:t>
      </w:r>
      <w:proofErr w:type="gramEnd"/>
      <w:r w:rsidRPr="00AD2C9C">
        <w:rPr>
          <w:rFonts w:ascii="Times New Roman" w:hAnsi="Times New Roman"/>
          <w:sz w:val="28"/>
          <w:szCs w:val="28"/>
        </w:rPr>
        <w:t xml:space="preserve"> с требованиями нормативно-технических документов проходов и подъездов для доступа к объектам электросетевого хозяйства, </w:t>
      </w:r>
      <w:r w:rsidR="007206BC">
        <w:rPr>
          <w:rFonts w:ascii="Times New Roman" w:hAnsi="Times New Roman"/>
          <w:sz w:val="28"/>
          <w:szCs w:val="28"/>
        </w:rPr>
        <w:br/>
      </w:r>
      <w:r w:rsidRPr="00AD2C9C">
        <w:rPr>
          <w:rFonts w:ascii="Times New Roman" w:hAnsi="Times New Roman"/>
          <w:sz w:val="28"/>
          <w:szCs w:val="28"/>
        </w:rPr>
        <w:t xml:space="preserve">а также проводить любые работы и возводить сооружения, которые могут препятствовать доступу к объектам электросетевого хозяйства, без создания необходимых для такого доступа проходов и подъездов; - находиться </w:t>
      </w:r>
      <w:r w:rsidR="007206BC">
        <w:rPr>
          <w:rFonts w:ascii="Times New Roman" w:hAnsi="Times New Roman"/>
          <w:sz w:val="28"/>
          <w:szCs w:val="28"/>
        </w:rPr>
        <w:br/>
      </w:r>
      <w:r w:rsidRPr="00AD2C9C">
        <w:rPr>
          <w:rFonts w:ascii="Times New Roman" w:hAnsi="Times New Roman"/>
          <w:sz w:val="28"/>
          <w:szCs w:val="28"/>
        </w:rPr>
        <w:t xml:space="preserve">в пределах огороженной территории и помещениях распределительных устройств и подстанций, открывать двери и люки распределительных устройств и подстанций, производить переключения и подключения в электрических сетях, разводить огонь в пределах охранных зон вводных и распределительных устройств, подстанций, воздушных линий электропередачи, а также в охранных зонах кабельных линий электропередачи; - размещать свалки; - производить работы ударными механизмами, сбрасывать тяжести массой свыше 5 тонн, </w:t>
      </w:r>
      <w:r w:rsidRPr="00AD2C9C">
        <w:rPr>
          <w:rFonts w:ascii="Times New Roman" w:hAnsi="Times New Roman"/>
          <w:sz w:val="28"/>
          <w:szCs w:val="28"/>
        </w:rPr>
        <w:lastRenderedPageBreak/>
        <w:t xml:space="preserve">производить сброс и слив едких и коррозионных веществ и горюче-смазочных материалов; В пределах охранных зон без письменного решения о согласовании сетевых организаций юридическим и физическим лицам запрещаются: </w:t>
      </w:r>
      <w:r w:rsidR="007206BC">
        <w:rPr>
          <w:rFonts w:ascii="Times New Roman" w:hAnsi="Times New Roman"/>
          <w:sz w:val="28"/>
          <w:szCs w:val="28"/>
        </w:rPr>
        <w:br/>
      </w:r>
      <w:r w:rsidRPr="00AD2C9C">
        <w:rPr>
          <w:rFonts w:ascii="Times New Roman" w:hAnsi="Times New Roman"/>
          <w:sz w:val="28"/>
          <w:szCs w:val="28"/>
        </w:rPr>
        <w:t xml:space="preserve">а) строительство, капитальный ремонт, реконструкция или снос зданий и сооружений; б) горные, взрывные, мелиоративные работы, в том числе связанные с временным затоплением земель; в) посадка и вырубка деревьев и кустарников; г) земляные работы на глубине более 0,3 метра (на вспахиваемых землях на глубине более 0,45 метра), а также планировка грунта; д) полевые сельскохозяйственные работы, связанные с вспашкой земли. В </w:t>
      </w:r>
      <w:proofErr w:type="gramStart"/>
      <w:r w:rsidRPr="00AD2C9C">
        <w:rPr>
          <w:rFonts w:ascii="Times New Roman" w:hAnsi="Times New Roman"/>
          <w:sz w:val="28"/>
          <w:szCs w:val="28"/>
        </w:rPr>
        <w:t xml:space="preserve">охранных зонах, установленных для объектов электросетевого хозяйства напряжением </w:t>
      </w:r>
      <w:r w:rsidR="007206BC">
        <w:rPr>
          <w:rFonts w:ascii="Times New Roman" w:hAnsi="Times New Roman"/>
          <w:sz w:val="28"/>
          <w:szCs w:val="28"/>
        </w:rPr>
        <w:br/>
      </w:r>
      <w:r w:rsidRPr="00AD2C9C">
        <w:rPr>
          <w:rFonts w:ascii="Times New Roman" w:hAnsi="Times New Roman"/>
          <w:sz w:val="28"/>
          <w:szCs w:val="28"/>
        </w:rPr>
        <w:t>до 1000 вольт без письменного решения о согласовании сетевых организаций запрещается</w:t>
      </w:r>
      <w:proofErr w:type="gramEnd"/>
      <w:r w:rsidRPr="00AD2C9C">
        <w:rPr>
          <w:rFonts w:ascii="Times New Roman" w:hAnsi="Times New Roman"/>
          <w:sz w:val="28"/>
          <w:szCs w:val="28"/>
        </w:rPr>
        <w:t>: - складировать или размещать хранилища любых, в том числе горюче-смазочных, материалов.</w:t>
      </w:r>
    </w:p>
    <w:p w:rsidR="00C4330B" w:rsidRDefault="00C4330B" w:rsidP="00AD2C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0B" w:rsidRDefault="00C4330B" w:rsidP="00AD2C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4330B" w:rsidRPr="00C4330B" w:rsidRDefault="00C4330B" w:rsidP="00C4330B">
      <w:pPr>
        <w:spacing w:after="0" w:line="23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4330B">
        <w:rPr>
          <w:rFonts w:ascii="Times New Roman" w:eastAsia="Times New Roman" w:hAnsi="Times New Roman"/>
          <w:sz w:val="28"/>
          <w:szCs w:val="28"/>
          <w:lang w:eastAsia="ru-RU"/>
        </w:rPr>
        <w:t>_________</w:t>
      </w:r>
    </w:p>
    <w:p w:rsidR="00C4330B" w:rsidRPr="00235681" w:rsidRDefault="00C4330B" w:rsidP="00AD2C9C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4330B" w:rsidRPr="00235681" w:rsidSect="00160E1A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6BF3" w:rsidRDefault="00B96BF3" w:rsidP="00D02FB8">
      <w:pPr>
        <w:spacing w:after="0" w:line="240" w:lineRule="auto"/>
      </w:pPr>
      <w:r>
        <w:separator/>
      </w:r>
    </w:p>
  </w:endnote>
  <w:endnote w:type="continuationSeparator" w:id="0">
    <w:p w:rsidR="00B96BF3" w:rsidRDefault="00B96BF3" w:rsidP="00D02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6BF3" w:rsidRDefault="00B96BF3" w:rsidP="00D02FB8">
      <w:pPr>
        <w:spacing w:after="0" w:line="240" w:lineRule="auto"/>
      </w:pPr>
      <w:r>
        <w:separator/>
      </w:r>
    </w:p>
  </w:footnote>
  <w:footnote w:type="continuationSeparator" w:id="0">
    <w:p w:rsidR="00B96BF3" w:rsidRDefault="00B96BF3" w:rsidP="00D02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7549566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D02FB8" w:rsidRPr="00D02FB8" w:rsidRDefault="00D02FB8">
        <w:pPr>
          <w:pStyle w:val="a4"/>
          <w:jc w:val="center"/>
          <w:rPr>
            <w:rFonts w:ascii="Times New Roman" w:hAnsi="Times New Roman"/>
            <w:sz w:val="24"/>
            <w:szCs w:val="24"/>
          </w:rPr>
        </w:pPr>
        <w:r w:rsidRPr="00D02FB8">
          <w:rPr>
            <w:rFonts w:ascii="Times New Roman" w:hAnsi="Times New Roman"/>
            <w:sz w:val="24"/>
            <w:szCs w:val="24"/>
          </w:rPr>
          <w:fldChar w:fldCharType="begin"/>
        </w:r>
        <w:r w:rsidRPr="00D02FB8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02FB8">
          <w:rPr>
            <w:rFonts w:ascii="Times New Roman" w:hAnsi="Times New Roman"/>
            <w:sz w:val="24"/>
            <w:szCs w:val="24"/>
          </w:rPr>
          <w:fldChar w:fldCharType="separate"/>
        </w:r>
        <w:r w:rsidR="00160E1A">
          <w:rPr>
            <w:rFonts w:ascii="Times New Roman" w:hAnsi="Times New Roman"/>
            <w:noProof/>
            <w:sz w:val="24"/>
            <w:szCs w:val="24"/>
          </w:rPr>
          <w:t>4</w:t>
        </w:r>
        <w:r w:rsidRPr="00D02FB8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D02FB8" w:rsidRDefault="00D02FB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1C3"/>
    <w:rsid w:val="00160E1A"/>
    <w:rsid w:val="001951C3"/>
    <w:rsid w:val="002025C9"/>
    <w:rsid w:val="00235681"/>
    <w:rsid w:val="002649DD"/>
    <w:rsid w:val="002847DA"/>
    <w:rsid w:val="00470E7A"/>
    <w:rsid w:val="0056437C"/>
    <w:rsid w:val="007206BC"/>
    <w:rsid w:val="007441D3"/>
    <w:rsid w:val="00942055"/>
    <w:rsid w:val="00AD2C9C"/>
    <w:rsid w:val="00B96BF3"/>
    <w:rsid w:val="00BD13ED"/>
    <w:rsid w:val="00C4330B"/>
    <w:rsid w:val="00D02FB8"/>
    <w:rsid w:val="00D22C6D"/>
    <w:rsid w:val="00D86D5C"/>
    <w:rsid w:val="00E3419F"/>
    <w:rsid w:val="00E470F3"/>
    <w:rsid w:val="00F4370A"/>
    <w:rsid w:val="00F73509"/>
    <w:rsid w:val="00FB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4205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D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2C9C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68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2356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3">
    <w:name w:val="Table Grid"/>
    <w:basedOn w:val="a1"/>
    <w:uiPriority w:val="59"/>
    <w:rsid w:val="002847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02FB8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02F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02FB8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942055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AD2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2C9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1361</Words>
  <Characters>7762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Вешнякова Елена Ивановна</dc:creator>
  <cp:lastModifiedBy>Мария Сергеевна Пасторина</cp:lastModifiedBy>
  <cp:revision>5</cp:revision>
  <cp:lastPrinted>2023-10-20T09:26:00Z</cp:lastPrinted>
  <dcterms:created xsi:type="dcterms:W3CDTF">2023-10-19T06:42:00Z</dcterms:created>
  <dcterms:modified xsi:type="dcterms:W3CDTF">2023-10-20T11:44:00Z</dcterms:modified>
</cp:coreProperties>
</file>